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B02F31" w14:textId="2FEB4DE6" w:rsidR="00B06688" w:rsidRDefault="000247A4" w:rsidP="00B1347F">
      <w:pPr>
        <w:spacing w:after="375" w:line="480" w:lineRule="atLeast"/>
        <w:rPr>
          <w:rFonts w:asciiTheme="majorHAnsi" w:hAnsiTheme="majorHAnsi" w:cstheme="majorHAnsi"/>
          <w:sz w:val="20"/>
          <w:szCs w:val="20"/>
        </w:rPr>
      </w:pPr>
      <w:bookmarkStart w:id="0" w:name="_GoBack"/>
      <w:bookmarkEnd w:id="0"/>
      <w:r>
        <w:rPr>
          <w:rFonts w:ascii="Lato" w:hAnsi="Lato"/>
          <w:color w:val="000000"/>
          <w:sz w:val="43"/>
          <w:szCs w:val="43"/>
        </w:rPr>
        <w:t>Assignment: Probability Distributions</w:t>
      </w:r>
    </w:p>
    <w:p w14:paraId="24A6E50F" w14:textId="77777777" w:rsidR="00B06688" w:rsidRPr="00B06688" w:rsidRDefault="00B06688" w:rsidP="00B06688">
      <w:pPr>
        <w:spacing w:before="180" w:after="180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B06688">
        <w:rPr>
          <w:rFonts w:ascii="&amp;quot" w:eastAsia="Times New Roman" w:hAnsi="&amp;quot" w:cs="Times New Roman"/>
          <w:color w:val="000000"/>
          <w:sz w:val="24"/>
          <w:szCs w:val="24"/>
        </w:rPr>
        <w:t>Probability distributions provide visual representations of the probability of all possible outcomes in a given situation. They can be displayed both as a graph and as a chart. The information probability distributions provide can then be used to calculate the mean, standard deviation, and variance.</w:t>
      </w:r>
    </w:p>
    <w:p w14:paraId="31AE3802" w14:textId="77777777" w:rsidR="00B06688" w:rsidRPr="00B06688" w:rsidRDefault="00B06688" w:rsidP="00B06688">
      <w:pPr>
        <w:spacing w:before="90" w:after="90" w:line="648" w:lineRule="atLeast"/>
        <w:outlineLvl w:val="1"/>
        <w:rPr>
          <w:rFonts w:ascii="&amp;quot" w:eastAsia="Times New Roman" w:hAnsi="&amp;quot" w:cs="Times New Roman"/>
          <w:color w:val="000000"/>
          <w:sz w:val="43"/>
          <w:szCs w:val="43"/>
        </w:rPr>
      </w:pPr>
      <w:r w:rsidRPr="00B06688">
        <w:rPr>
          <w:rFonts w:ascii="&amp;quot" w:eastAsia="Times New Roman" w:hAnsi="&amp;quot" w:cs="Times New Roman"/>
          <w:color w:val="000000"/>
          <w:sz w:val="43"/>
          <w:szCs w:val="43"/>
        </w:rPr>
        <w:t>Roll the Dice!</w:t>
      </w:r>
    </w:p>
    <w:p w14:paraId="03A76A1D" w14:textId="77777777" w:rsidR="00B06688" w:rsidRPr="00B06688" w:rsidRDefault="00B06688" w:rsidP="00B06688">
      <w:pPr>
        <w:spacing w:before="180" w:after="180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B06688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For this assignment, you will create and use a probability distribution that reflects rolling a pair of dice. First, </w:t>
      </w:r>
      <w:r w:rsidRPr="00B06688">
        <w:rPr>
          <w:rFonts w:ascii="&amp;quot" w:eastAsia="Times New Roman" w:hAnsi="&amp;quot" w:cs="Times New Roman"/>
          <w:b/>
          <w:bCs/>
          <w:color w:val="000000"/>
          <w:sz w:val="24"/>
          <w:szCs w:val="24"/>
        </w:rPr>
        <w:t>construct a probability distribution for rolling two 5's</w:t>
      </w:r>
      <w:r w:rsidRPr="00B06688">
        <w:rPr>
          <w:rFonts w:ascii="&amp;quot" w:eastAsia="Times New Roman" w:hAnsi="&amp;quot" w:cs="Times New Roman"/>
          <w:color w:val="000000"/>
          <w:sz w:val="24"/>
          <w:szCs w:val="24"/>
        </w:rPr>
        <w:t>, displaying it as a table (use the one provided below as a starting point). Be sure to include a column for </w:t>
      </w:r>
      <w:r w:rsidRPr="00B06688">
        <w:rPr>
          <w:rFonts w:ascii="&amp;quot" w:eastAsia="Times New Roman" w:hAnsi="&amp;quot" w:cs="Times New Roman"/>
          <w:i/>
          <w:iCs/>
          <w:color w:val="000000"/>
          <w:sz w:val="24"/>
          <w:szCs w:val="24"/>
        </w:rPr>
        <w:t>x</w:t>
      </w:r>
      <w:r w:rsidRPr="00B06688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 and a column for </w:t>
      </w:r>
      <w:r w:rsidRPr="00B06688">
        <w:rPr>
          <w:rFonts w:ascii="&amp;quot" w:eastAsia="Times New Roman" w:hAnsi="&amp;quot" w:cs="Times New Roman"/>
          <w:i/>
          <w:iCs/>
          <w:color w:val="000000"/>
          <w:sz w:val="24"/>
          <w:szCs w:val="24"/>
        </w:rPr>
        <w:t>P(x)</w:t>
      </w:r>
      <w:r w:rsidRPr="00B06688">
        <w:rPr>
          <w:rFonts w:ascii="&amp;quot" w:eastAsia="Times New Roman" w:hAnsi="&amp;quot" w:cs="Times New Roman"/>
          <w:color w:val="000000"/>
          <w:sz w:val="24"/>
          <w:szCs w:val="24"/>
        </w:rPr>
        <w:t>. You are strongly advised to provide your calculations too.</w:t>
      </w:r>
    </w:p>
    <w:tbl>
      <w:tblPr>
        <w:tblW w:w="1279" w:type="dxa"/>
        <w:tblInd w:w="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849"/>
      </w:tblGrid>
      <w:tr w:rsidR="00B06688" w:rsidRPr="00B06688" w14:paraId="06E00D93" w14:textId="77777777" w:rsidTr="007C63F5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D173E" w14:textId="77777777" w:rsidR="000247A4" w:rsidRDefault="00B06688" w:rsidP="000247A4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</w:pPr>
            <w:r w:rsidRPr="00B06688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Probability Distribution</w:t>
            </w:r>
          </w:p>
          <w:p w14:paraId="489E95A7" w14:textId="6AC8EA30" w:rsidR="00B06688" w:rsidRPr="00B06688" w:rsidRDefault="00B06688" w:rsidP="000247A4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</w:pPr>
            <w:r w:rsidRPr="00B06688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Table</w:t>
            </w:r>
          </w:p>
        </w:tc>
      </w:tr>
      <w:tr w:rsidR="007C63F5" w:rsidRPr="00B06688" w14:paraId="62DF43C8" w14:textId="77777777" w:rsidTr="007C63F5">
        <w:tc>
          <w:tcPr>
            <w:tcW w:w="0" w:type="auto"/>
            <w:shd w:val="clear" w:color="auto" w:fill="auto"/>
            <w:vAlign w:val="center"/>
            <w:hideMark/>
          </w:tcPr>
          <w:p w14:paraId="5C757513" w14:textId="2B6E9530" w:rsidR="007C63F5" w:rsidRPr="00B06688" w:rsidRDefault="007C63F5" w:rsidP="000247A4">
            <w:pPr>
              <w:spacing w:after="0" w:line="240" w:lineRule="auto"/>
              <w:rPr>
                <w:rFonts w:ascii="&amp;quot" w:eastAsia="Times New Roman" w:hAnsi="&amp;quot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194E58" w14:textId="4C5E1B7E" w:rsidR="007C63F5" w:rsidRPr="00B06688" w:rsidRDefault="007C63F5" w:rsidP="000247A4">
            <w:pPr>
              <w:spacing w:after="0" w:line="240" w:lineRule="auto"/>
              <w:rPr>
                <w:rFonts w:ascii="&amp;quot" w:eastAsia="Times New Roman" w:hAnsi="&amp;quot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C63F5" w:rsidRPr="00B06688" w14:paraId="2183A6D0" w14:textId="77777777" w:rsidTr="007C63F5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384A3E" w14:textId="77777777" w:rsidR="007C63F5" w:rsidRPr="00B06688" w:rsidRDefault="007C63F5" w:rsidP="00B06688">
            <w:pPr>
              <w:spacing w:after="0" w:line="240" w:lineRule="auto"/>
              <w:jc w:val="center"/>
              <w:rPr>
                <w:rFonts w:ascii="&amp;quot" w:eastAsia="Times New Roman" w:hAnsi="&amp;quot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84E64B" w14:textId="77777777" w:rsidR="007C63F5" w:rsidRPr="00B06688" w:rsidRDefault="007C63F5" w:rsidP="00B06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63F5" w:rsidRPr="00B06688" w14:paraId="3BB5D9B2" w14:textId="77777777" w:rsidTr="007C63F5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A32BB0" w14:textId="77777777" w:rsidR="007C63F5" w:rsidRPr="00B06688" w:rsidRDefault="007C63F5" w:rsidP="00B06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CFECA2" w14:textId="77777777" w:rsidR="007C63F5" w:rsidRPr="00B06688" w:rsidRDefault="007C63F5" w:rsidP="00B06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63F5" w:rsidRPr="00B06688" w14:paraId="431B4AF2" w14:textId="77777777" w:rsidTr="007C63F5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6D4925" w14:textId="51518E6F" w:rsidR="007C63F5" w:rsidRPr="00B06688" w:rsidRDefault="007C63F5" w:rsidP="00B06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3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9BF538" w14:textId="40D2141D" w:rsidR="007C63F5" w:rsidRPr="00B06688" w:rsidRDefault="007C63F5" w:rsidP="00B06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3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px</w:t>
            </w:r>
          </w:p>
        </w:tc>
      </w:tr>
      <w:tr w:rsidR="007C63F5" w:rsidRPr="007C63F5" w14:paraId="332AF54F" w14:textId="77777777" w:rsidTr="007C63F5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E3D2AE" w14:textId="64AA9301" w:rsidR="007C63F5" w:rsidRPr="007C63F5" w:rsidRDefault="007C63F5" w:rsidP="007C63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3F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163CE6" w14:textId="07B9E896" w:rsidR="007C63F5" w:rsidRPr="007C63F5" w:rsidRDefault="007C63F5" w:rsidP="007C63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C63F5">
              <w:rPr>
                <w:rFonts w:ascii="Times New Roman" w:eastAsia="Times New Roman" w:hAnsi="Times New Roman" w:cs="Times New Roman"/>
                <w:sz w:val="20"/>
                <w:szCs w:val="20"/>
              </w:rPr>
              <w:t>1/6</w:t>
            </w:r>
          </w:p>
        </w:tc>
      </w:tr>
      <w:tr w:rsidR="007C63F5" w:rsidRPr="007C63F5" w14:paraId="16BF1A18" w14:textId="77777777" w:rsidTr="007C63F5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11A28E" w14:textId="1709523D" w:rsidR="007C63F5" w:rsidRPr="007C63F5" w:rsidRDefault="007C63F5" w:rsidP="007C6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3F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95E6AB" w14:textId="54D15EC9" w:rsidR="007C63F5" w:rsidRPr="007C63F5" w:rsidRDefault="007C63F5" w:rsidP="007C6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3F5">
              <w:rPr>
                <w:rFonts w:ascii="Times New Roman" w:eastAsia="Times New Roman" w:hAnsi="Times New Roman" w:cs="Times New Roman"/>
                <w:sz w:val="20"/>
                <w:szCs w:val="20"/>
              </w:rPr>
              <w:t>1/6</w:t>
            </w:r>
          </w:p>
        </w:tc>
      </w:tr>
      <w:tr w:rsidR="007C63F5" w:rsidRPr="007C63F5" w14:paraId="3C06647A" w14:textId="77777777" w:rsidTr="007C63F5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58DABE" w14:textId="2B08E590" w:rsidR="007C63F5" w:rsidRPr="007C63F5" w:rsidRDefault="007C63F5" w:rsidP="007C6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3F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CC8490" w14:textId="496867AB" w:rsidR="007C63F5" w:rsidRPr="007C63F5" w:rsidRDefault="007C63F5" w:rsidP="007C6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3F5">
              <w:rPr>
                <w:rFonts w:ascii="Times New Roman" w:eastAsia="Times New Roman" w:hAnsi="Times New Roman" w:cs="Times New Roman"/>
                <w:sz w:val="20"/>
                <w:szCs w:val="20"/>
              </w:rPr>
              <w:t>1/6</w:t>
            </w:r>
          </w:p>
        </w:tc>
      </w:tr>
      <w:tr w:rsidR="007C63F5" w:rsidRPr="007C63F5" w14:paraId="1F5E54A6" w14:textId="77777777" w:rsidTr="007C63F5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495FD4" w14:textId="3C5F5779" w:rsidR="007C63F5" w:rsidRPr="007C63F5" w:rsidRDefault="007C63F5" w:rsidP="007C6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3F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EE3B1C" w14:textId="418B645E" w:rsidR="007C63F5" w:rsidRPr="007C63F5" w:rsidRDefault="007C63F5" w:rsidP="007C6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3F5">
              <w:rPr>
                <w:rFonts w:ascii="Times New Roman" w:eastAsia="Times New Roman" w:hAnsi="Times New Roman" w:cs="Times New Roman"/>
                <w:sz w:val="20"/>
                <w:szCs w:val="20"/>
              </w:rPr>
              <w:t>1/6</w:t>
            </w:r>
          </w:p>
        </w:tc>
      </w:tr>
      <w:tr w:rsidR="007C63F5" w:rsidRPr="007C63F5" w14:paraId="31F892D8" w14:textId="77777777" w:rsidTr="007C63F5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E235FB" w14:textId="6F844987" w:rsidR="007C63F5" w:rsidRPr="007C63F5" w:rsidRDefault="007C63F5" w:rsidP="007C6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3F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3D9137" w14:textId="119F25D0" w:rsidR="007C63F5" w:rsidRPr="007C63F5" w:rsidRDefault="007C63F5" w:rsidP="007C6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3F5">
              <w:rPr>
                <w:rFonts w:ascii="Times New Roman" w:eastAsia="Times New Roman" w:hAnsi="Times New Roman" w:cs="Times New Roman"/>
                <w:sz w:val="20"/>
                <w:szCs w:val="20"/>
              </w:rPr>
              <w:t>1/6</w:t>
            </w:r>
          </w:p>
        </w:tc>
      </w:tr>
      <w:tr w:rsidR="007C63F5" w:rsidRPr="007C63F5" w14:paraId="3ED43260" w14:textId="77777777" w:rsidTr="007C63F5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263FB9" w14:textId="6E996791" w:rsidR="007C63F5" w:rsidRPr="007C63F5" w:rsidRDefault="007C63F5" w:rsidP="007C6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3F5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675FD4" w14:textId="0CA8F426" w:rsidR="007C63F5" w:rsidRPr="007C63F5" w:rsidRDefault="007C63F5" w:rsidP="007C6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63F5">
              <w:rPr>
                <w:rFonts w:ascii="Times New Roman" w:eastAsia="Times New Roman" w:hAnsi="Times New Roman" w:cs="Times New Roman"/>
                <w:sz w:val="20"/>
                <w:szCs w:val="20"/>
              </w:rPr>
              <w:t>1/6</w:t>
            </w:r>
          </w:p>
        </w:tc>
      </w:tr>
      <w:tr w:rsidR="007C63F5" w:rsidRPr="007C63F5" w14:paraId="565DDCB7" w14:textId="77777777" w:rsidTr="007C7F4E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D9D73AD" w14:textId="704F9C9E" w:rsidR="007C63F5" w:rsidRPr="007C63F5" w:rsidRDefault="007C63F5" w:rsidP="007C6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6B95C7" w14:textId="1518B7CB" w:rsidR="007C63F5" w:rsidRPr="007C63F5" w:rsidRDefault="007C63F5" w:rsidP="007C6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6A968A4" w14:textId="181B19C9" w:rsidR="007C63F5" w:rsidRDefault="007C63F5" w:rsidP="00B06688">
      <w:pPr>
        <w:spacing w:before="180" w:after="180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</w:rPr>
        <w:t>Calculations</w:t>
      </w:r>
    </w:p>
    <w:p w14:paraId="1F5BE235" w14:textId="00C735F9" w:rsidR="007C63F5" w:rsidRDefault="007C63F5" w:rsidP="00B06688">
      <w:pPr>
        <w:spacing w:before="180" w:after="180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</w:rPr>
        <w:t>Mean</w:t>
      </w:r>
    </w:p>
    <w:p w14:paraId="4B66A373" w14:textId="174BE047" w:rsidR="007C63F5" w:rsidRDefault="007C63F5" w:rsidP="00B06688">
      <w:pPr>
        <w:spacing w:before="180" w:after="180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6</m:t>
            </m:r>
          </m:den>
        </m:f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>+2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6</m:t>
                </m:r>
              </m:den>
            </m:f>
          </m:e>
        </m:d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>+3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6</m:t>
                </m:r>
              </m:den>
            </m:f>
          </m:e>
        </m:d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>+4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6</m:t>
                </m:r>
              </m:den>
            </m:f>
          </m:e>
        </m:d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>+5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6</m:t>
                </m:r>
              </m:den>
            </m:f>
          </m:e>
        </m:d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>+6(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6</m:t>
            </m:r>
          </m:den>
        </m:f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>)</m:t>
        </m:r>
      </m:oMath>
    </w:p>
    <w:p w14:paraId="54E7B7F1" w14:textId="41EFBF73" w:rsidR="007C63F5" w:rsidRDefault="007C63F5" w:rsidP="00B06688">
      <w:pPr>
        <w:spacing w:before="180" w:after="180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</w:rPr>
        <w:t>= 3.5</w:t>
      </w:r>
    </w:p>
    <w:p w14:paraId="2590753F" w14:textId="71B81EC5" w:rsidR="007C63F5" w:rsidRDefault="007C63F5" w:rsidP="00B06688">
      <w:pPr>
        <w:spacing w:before="180" w:after="180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</w:rPr>
        <w:t>Variance</w:t>
      </w:r>
    </w:p>
    <w:p w14:paraId="19CFCF9B" w14:textId="035A9098" w:rsidR="007C63F5" w:rsidRPr="004C0BF0" w:rsidRDefault="004C0BF0" w:rsidP="00B06688">
      <w:pPr>
        <w:spacing w:before="180" w:after="180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</w:rPr>
        <w:t xml:space="preserve">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p</m:t>
            </m:r>
            <m:d>
              <m:d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=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(1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×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6</m:t>
                </m:r>
              </m:den>
            </m:f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)+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(2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×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6</m:t>
                </m:r>
              </m:den>
            </m:f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)+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(3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×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6</m:t>
                </m:r>
              </m:den>
            </m:f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)+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(4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×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6</m:t>
                </m:r>
              </m:den>
            </m:f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)+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(5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×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6</m:t>
                </m:r>
              </m:den>
            </m:f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)+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(6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×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6</m:t>
                </m:r>
              </m:den>
            </m:f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)</m:t>
            </m:r>
          </m:e>
        </m:nary>
      </m:oMath>
    </w:p>
    <w:p w14:paraId="45DD77FA" w14:textId="74E70156" w:rsidR="004C0BF0" w:rsidRPr="004C0BF0" w:rsidRDefault="004C0BF0" w:rsidP="00B06688">
      <w:pPr>
        <w:spacing w:before="180" w:after="180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</w:rPr>
        <w:t xml:space="preserve">                    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91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6</m:t>
            </m:r>
          </m:den>
        </m:f>
      </m:oMath>
    </w:p>
    <w:p w14:paraId="1568FA03" w14:textId="5D2B42B1" w:rsidR="004C0BF0" w:rsidRDefault="004C0BF0" w:rsidP="00B06688">
      <w:pPr>
        <w:spacing w:before="180" w:after="180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σ</m:t>
            </m:r>
          </m:e>
          <m:sup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2</m:t>
            </m:r>
          </m:sup>
        </m:sSup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p</m:t>
            </m:r>
            <m:d>
              <m:d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-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μ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2</m:t>
                </m:r>
              </m:sup>
            </m:sSup>
          </m:e>
        </m:nary>
      </m:oMath>
    </w:p>
    <w:p w14:paraId="5FAA6348" w14:textId="45055660" w:rsidR="004C0BF0" w:rsidRDefault="004C0BF0" w:rsidP="00B06688">
      <w:pPr>
        <w:spacing w:before="180" w:after="180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91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6</m:t>
            </m:r>
          </m:den>
        </m:f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</w:rPr>
                      <m:t>7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2</m:t>
            </m:r>
          </m:sup>
        </m:sSup>
      </m:oMath>
    </w:p>
    <w:p w14:paraId="78CF68BA" w14:textId="72DEE088" w:rsidR="004C0BF0" w:rsidRDefault="004C0BF0" w:rsidP="00B06688">
      <w:pPr>
        <w:spacing w:before="180" w:after="180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</w:rPr>
        <w:lastRenderedPageBreak/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35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12</m:t>
            </m:r>
          </m:den>
        </m:f>
      </m:oMath>
    </w:p>
    <w:p w14:paraId="6B58B731" w14:textId="79E0947B" w:rsidR="004C0BF0" w:rsidRDefault="004C0BF0" w:rsidP="00B06688">
      <w:pPr>
        <w:spacing w:before="180" w:after="180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</w:rPr>
        <w:t>Standard deviation</w:t>
      </w:r>
    </w:p>
    <w:p w14:paraId="37AD37D5" w14:textId="2600918E" w:rsidR="004C0BF0" w:rsidRDefault="004C0BF0" w:rsidP="00B06688">
      <w:pPr>
        <w:spacing w:before="180" w:after="180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</w:rPr>
        <w:t xml:space="preserve">Standard deviation =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variance</m:t>
            </m:r>
          </m:e>
        </m:rad>
      </m:oMath>
    </w:p>
    <w:p w14:paraId="7EDCC85A" w14:textId="793633E9" w:rsidR="004C0BF0" w:rsidRDefault="004C0BF0" w:rsidP="00B06688">
      <w:pPr>
        <w:spacing w:before="180" w:after="180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</w:rPr>
        <w:t xml:space="preserve">                                     =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35</m:t>
                </m:r>
              </m:num>
              <m:den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12</m:t>
                </m:r>
              </m:den>
            </m:f>
          </m:e>
        </m:rad>
      </m:oMath>
    </w:p>
    <w:p w14:paraId="2F7265EF" w14:textId="41C6F276" w:rsidR="004C0BF0" w:rsidRDefault="004C0BF0" w:rsidP="00B06688">
      <w:pPr>
        <w:spacing w:before="180" w:after="180" w:line="240" w:lineRule="auto"/>
        <w:rPr>
          <w:rFonts w:ascii="&amp;quot" w:eastAsia="Times New Roman" w:hAnsi="&amp;quot" w:cs="Times New Roman"/>
          <w:color w:val="000000"/>
          <w:sz w:val="24"/>
          <w:szCs w:val="24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</w:rPr>
        <w:t xml:space="preserve">                                    = 1.7078</w:t>
      </w:r>
    </w:p>
    <w:p w14:paraId="663C0021" w14:textId="085068BF" w:rsidR="00B06688" w:rsidRPr="00B1347F" w:rsidRDefault="00B06688" w:rsidP="00B1347F">
      <w:pPr>
        <w:spacing w:after="375" w:line="480" w:lineRule="atLeast"/>
        <w:rPr>
          <w:rFonts w:asciiTheme="majorHAnsi" w:eastAsia="Times New Roman" w:hAnsiTheme="majorHAnsi" w:cstheme="majorHAnsi"/>
          <w:sz w:val="20"/>
          <w:szCs w:val="20"/>
        </w:rPr>
      </w:pPr>
    </w:p>
    <w:sectPr w:rsidR="00B06688" w:rsidRPr="00B134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altName w:val="Segoe UI"/>
    <w:charset w:val="00"/>
    <w:family w:val="auto"/>
    <w:pitch w:val="default"/>
  </w:font>
  <w:font w:name="&amp;quot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1879EE"/>
    <w:multiLevelType w:val="multilevel"/>
    <w:tmpl w:val="EE4C6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EB8"/>
    <w:rsid w:val="000247A4"/>
    <w:rsid w:val="000C0AC8"/>
    <w:rsid w:val="00181DF6"/>
    <w:rsid w:val="002C21BD"/>
    <w:rsid w:val="004C0BF0"/>
    <w:rsid w:val="007C63F5"/>
    <w:rsid w:val="00A450B7"/>
    <w:rsid w:val="00A53952"/>
    <w:rsid w:val="00A63198"/>
    <w:rsid w:val="00B06688"/>
    <w:rsid w:val="00B1347F"/>
    <w:rsid w:val="00C063EC"/>
    <w:rsid w:val="00C97B01"/>
    <w:rsid w:val="00D9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FAB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g-binding">
    <w:name w:val="ng-binding"/>
    <w:basedOn w:val="Normal"/>
    <w:rsid w:val="00D96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ispute-summary--textsmall">
    <w:name w:val="dispute-summary--text__small"/>
    <w:basedOn w:val="Normal"/>
    <w:rsid w:val="00D96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g-binding1">
    <w:name w:val="ng-binding1"/>
    <w:basedOn w:val="DefaultParagraphFont"/>
    <w:rsid w:val="00D96EB8"/>
  </w:style>
  <w:style w:type="paragraph" w:customStyle="1" w:styleId="inquiry-address-item">
    <w:name w:val="inquiry-address-item"/>
    <w:basedOn w:val="Normal"/>
    <w:rsid w:val="00D96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g-scope">
    <w:name w:val="ng-scope"/>
    <w:basedOn w:val="DefaultParagraphFont"/>
    <w:rsid w:val="00D96EB8"/>
  </w:style>
  <w:style w:type="character" w:styleId="Hyperlink">
    <w:name w:val="Hyperlink"/>
    <w:basedOn w:val="DefaultParagraphFont"/>
    <w:uiPriority w:val="99"/>
    <w:unhideWhenUsed/>
    <w:rsid w:val="00B1347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1347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06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247A4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7C63F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1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g-binding">
    <w:name w:val="ng-binding"/>
    <w:basedOn w:val="Normal"/>
    <w:rsid w:val="00D96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ispute-summary--textsmall">
    <w:name w:val="dispute-summary--text__small"/>
    <w:basedOn w:val="Normal"/>
    <w:rsid w:val="00D96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g-binding1">
    <w:name w:val="ng-binding1"/>
    <w:basedOn w:val="DefaultParagraphFont"/>
    <w:rsid w:val="00D96EB8"/>
  </w:style>
  <w:style w:type="paragraph" w:customStyle="1" w:styleId="inquiry-address-item">
    <w:name w:val="inquiry-address-item"/>
    <w:basedOn w:val="Normal"/>
    <w:rsid w:val="00D96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g-scope">
    <w:name w:val="ng-scope"/>
    <w:basedOn w:val="DefaultParagraphFont"/>
    <w:rsid w:val="00D96EB8"/>
  </w:style>
  <w:style w:type="character" w:styleId="Hyperlink">
    <w:name w:val="Hyperlink"/>
    <w:basedOn w:val="DefaultParagraphFont"/>
    <w:uiPriority w:val="99"/>
    <w:unhideWhenUsed/>
    <w:rsid w:val="00B1347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1347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06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247A4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7C63F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1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8812">
          <w:marLeft w:val="0"/>
          <w:marRight w:val="3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03588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5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7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957038">
          <w:marLeft w:val="0"/>
          <w:marRight w:val="3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206648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1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5554">
          <w:marLeft w:val="0"/>
          <w:marRight w:val="3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38340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7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824374">
          <w:marLeft w:val="0"/>
          <w:marRight w:val="3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5459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2019-10-20T21:42:00Z</dcterms:created>
  <dcterms:modified xsi:type="dcterms:W3CDTF">2019-10-20T21:42:00Z</dcterms:modified>
</cp:coreProperties>
</file>